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06AD" w14:textId="77777777" w:rsidR="00E63B0C" w:rsidRDefault="00E63B0C">
      <w:pPr>
        <w:pStyle w:val="Standard"/>
        <w:ind w:firstLine="567"/>
        <w:jc w:val="both"/>
        <w:rPr>
          <w:sz w:val="22"/>
          <w:szCs w:val="22"/>
        </w:rPr>
      </w:pPr>
    </w:p>
    <w:p w14:paraId="2F03F2D1" w14:textId="77777777" w:rsidR="00E63B0C" w:rsidRDefault="00E63B0C">
      <w:pPr>
        <w:pStyle w:val="Standard"/>
        <w:ind w:firstLine="567"/>
        <w:jc w:val="both"/>
      </w:pPr>
    </w:p>
    <w:p w14:paraId="4586F8D8" w14:textId="77777777" w:rsidR="00E63B0C" w:rsidRDefault="00E63B0C">
      <w:pPr>
        <w:pStyle w:val="Standard"/>
        <w:ind w:firstLine="567"/>
        <w:jc w:val="both"/>
        <w:rPr>
          <w:b/>
          <w:bCs/>
          <w:spacing w:val="-1"/>
        </w:rPr>
      </w:pPr>
    </w:p>
    <w:p w14:paraId="660543CB" w14:textId="77777777" w:rsidR="00E63B0C" w:rsidRDefault="00000000">
      <w:pPr>
        <w:pStyle w:val="Standard"/>
        <w:ind w:firstLine="567"/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«Всемирный день яйца. Как избежать сальмонеллеза?</w:t>
      </w:r>
    </w:p>
    <w:p w14:paraId="7306ADF7" w14:textId="77777777" w:rsidR="00E63B0C" w:rsidRDefault="00000000">
      <w:pPr>
        <w:pStyle w:val="Standard"/>
        <w:ind w:firstLine="567"/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Напоминаем о профилактике сальмонеллеза».</w:t>
      </w:r>
    </w:p>
    <w:p w14:paraId="624CDA29" w14:textId="77777777" w:rsidR="00E63B0C" w:rsidRDefault="00E63B0C">
      <w:pPr>
        <w:pStyle w:val="Standard"/>
        <w:ind w:firstLine="567"/>
        <w:jc w:val="both"/>
        <w:rPr>
          <w:rFonts w:ascii="Tinos" w:eastAsia="Tinos" w:hAnsi="Tinos" w:cs="Tinos"/>
          <w:b/>
          <w:bCs/>
          <w:sz w:val="28"/>
          <w:szCs w:val="28"/>
        </w:rPr>
      </w:pPr>
    </w:p>
    <w:p w14:paraId="395A336F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Во вторую пятницу октября во многих странах ежегодно отмечается Всемирный день яйца.</w:t>
      </w:r>
      <w:r>
        <w:rPr>
          <w:rFonts w:ascii="Tinos" w:eastAsia="Tinos" w:hAnsi="Tinos" w:cs="Tinos"/>
          <w:b/>
          <w:bCs/>
          <w:sz w:val="28"/>
          <w:szCs w:val="28"/>
        </w:rPr>
        <w:t> </w:t>
      </w:r>
      <w:r>
        <w:rPr>
          <w:rFonts w:ascii="Tinos" w:eastAsia="Tinos" w:hAnsi="Tinos" w:cs="Tinos"/>
          <w:sz w:val="28"/>
          <w:szCs w:val="28"/>
        </w:rPr>
        <w:t>Впервые отмечать этот праздник предложила Международная яичная комиссия в 1996 году на конференции в Вене, и многие поддержали эту идею, ведь яйцо – это широко распространенный и очень ценный продукт. Яйца содержат много полноценного и легкоусвояемого белка, различные витамины и микроэлементы (витамины А, К, Е, В12, селен, кальций, фосфор, биотин, омега-3, фолиевую кислоту и др.) и являются важной частью здорового разнообразного питания. Конечно же, этот продукт необходимо включать в свой рацион, но не стоит забывать и об опасности, которую могут таить в себе яйца – речь идет о возможности заражения сальмонеллезом, ведь именно это заболевание у многих ассоциируется именно с яйцами.</w:t>
      </w:r>
    </w:p>
    <w:p w14:paraId="5473E950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Носителем сальмонеллы являются куры-несушки, т.е. возбудитель инфекции может находиться на скорлупе. Если скорлупа яйца не повреждена, то опасность заражения представляет контакт именно со скорлупой, а не с самим яйцом. При встрече с этим возбудителем может развиться довольно опасное заболевание – сальмонеллез – острая кишечная инфекция, которая чаще всего проявляется сильной интоксикацией (выраженная слабость, головокружение, озноб, повышение температуры до 38-40 градусов, боли в мышцах и суставах, судороги) и поражением желудочно-кишечного тракта (боли, вздутие живота, рвота, жидкий стул).</w:t>
      </w:r>
    </w:p>
    <w:p w14:paraId="7DCA808B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При остром течении сальмонеллеза без медицинской помощи не обойтись. Но иногда у взрослых бурные проявления заболевания очень кратковременны или же неярко выражены. В таких случаях, отнеся возникшие расстройства на счет «какого-то отравления», подчас прибегают к домашним средствам, не обращаются к врачу. Самочувствие хорошее, о чем беспокоиться?</w:t>
      </w:r>
    </w:p>
    <w:p w14:paraId="5CB25692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А в действительности причина для беспокойства есть. Несмотря на кажущееся быстрое выздоровление, микробы могут еще долго размножаться в кишечнике и особенно в желчном пузыре. Если к тому же человек не привык к неукоснительному соблюдению гигиенических правил, он надолго становится разносчиком сальмонелл.</w:t>
      </w:r>
    </w:p>
    <w:p w14:paraId="40B00577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Такое состояние чревато опасностью не только для окружающих, но и для самого носителя: если не провести полный курс лечения, всегда возможен рецидив заболевания.</w:t>
      </w:r>
    </w:p>
    <w:p w14:paraId="3BCE8BAF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  <w:u w:val="single"/>
        </w:rPr>
        <w:t>Чтобы обезопасить себя от сальмонеллеза необходимо придерживаться следующих правил:</w:t>
      </w:r>
    </w:p>
    <w:p w14:paraId="7DD19029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- обращайте внимание на место покупки и на условия хранения продукции: в магазине и на рынке должны соблюдаться правила товарного соседства сырых и готовых продуктов, т.е. их продажа должна производиться в разных отделах разными продавцами;</w:t>
      </w:r>
    </w:p>
    <w:p w14:paraId="6B94820F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- при покупке яиц обратите внимание на их чистоту и целостность скорлупы;</w:t>
      </w:r>
    </w:p>
    <w:p w14:paraId="3B4E5B62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lastRenderedPageBreak/>
        <w:t>- яйцо нужно хранить обязательно в холодильнике в специальных ячейках. Ячейки для хранения яиц нужно мыть как можно чаще. Если на скорлупе сальмонеллы не было, а ячейка холодильника загрязнена, будьте уверены, сальмонелла в вашу яичницу обязательно попадет;</w:t>
      </w:r>
    </w:p>
    <w:p w14:paraId="481481AA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- скоропортящиеся пищевые продукты, в т.ч. яйца, необходимо хранить в холодильнике при температуре +2°С - +6°С в пределах их срока годности;</w:t>
      </w:r>
    </w:p>
    <w:p w14:paraId="55BF2009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- не покупайте яйцо в местах несанкционированной торговли;</w:t>
      </w:r>
    </w:p>
    <w:p w14:paraId="203CEBD6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- при покупке яиц необходимо обращать внимание на дату их сортировки, которая указывается на потребительской таре.</w:t>
      </w:r>
    </w:p>
    <w:p w14:paraId="5C30402A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Следуйте несложным правилам приготовления продуктов: перед приготовлением яйцо необходимо тщательно вымыть с мылом под проточной водой. Варить яйцо нужно не меньше 10-15 минут с момента закипания. Жарить яйцо желательно под крышкой. Любители глазуньи рискуют всегда. А от употребления сырых яиц лучше вообще воздержаться.</w:t>
      </w:r>
    </w:p>
    <w:p w14:paraId="421A79C7" w14:textId="77777777" w:rsidR="00E63B0C" w:rsidRDefault="00000000">
      <w:pPr>
        <w:pStyle w:val="Standard"/>
        <w:ind w:firstLine="567"/>
        <w:jc w:val="both"/>
      </w:pPr>
      <w:r>
        <w:rPr>
          <w:rFonts w:ascii="Tinos" w:eastAsia="Tinos" w:hAnsi="Tinos" w:cs="Tinos"/>
          <w:sz w:val="28"/>
          <w:szCs w:val="28"/>
        </w:rPr>
        <w:t>Тщательно мойте руки и обрабатывайте рабочие поверхности на кухне после приготовления яиц.</w:t>
      </w:r>
    </w:p>
    <w:p w14:paraId="0CBE9E10" w14:textId="77777777" w:rsidR="00E63B0C" w:rsidRDefault="00E63B0C">
      <w:pPr>
        <w:pStyle w:val="Standard"/>
        <w:ind w:firstLine="567"/>
        <w:jc w:val="both"/>
        <w:rPr>
          <w:rFonts w:ascii="Tinos" w:eastAsia="Tinos" w:hAnsi="Tinos" w:cs="Tinos"/>
          <w:sz w:val="28"/>
          <w:szCs w:val="28"/>
        </w:rPr>
      </w:pPr>
    </w:p>
    <w:p w14:paraId="07C28C54" w14:textId="77777777" w:rsidR="00E63B0C" w:rsidRDefault="00000000">
      <w:pPr>
        <w:pStyle w:val="Standard"/>
        <w:jc w:val="both"/>
      </w:pPr>
      <w:r>
        <w:rPr>
          <w:sz w:val="22"/>
          <w:szCs w:val="22"/>
        </w:rPr>
        <w:t xml:space="preserve">                    </w:t>
      </w:r>
    </w:p>
    <w:p w14:paraId="4D8E350D" w14:textId="77777777" w:rsidR="00E63B0C" w:rsidRDefault="00E63B0C">
      <w:pPr>
        <w:pStyle w:val="Standard"/>
        <w:jc w:val="both"/>
        <w:rPr>
          <w:sz w:val="22"/>
          <w:szCs w:val="22"/>
        </w:rPr>
      </w:pPr>
    </w:p>
    <w:p w14:paraId="639618F3" w14:textId="77777777" w:rsidR="00E63B0C" w:rsidRDefault="00E63B0C">
      <w:pPr>
        <w:pStyle w:val="Standard"/>
        <w:rPr>
          <w:sz w:val="16"/>
          <w:szCs w:val="16"/>
        </w:rPr>
      </w:pPr>
    </w:p>
    <w:p w14:paraId="10480B54" w14:textId="77777777" w:rsidR="00E63B0C" w:rsidRDefault="00E63B0C">
      <w:pPr>
        <w:pStyle w:val="Standard"/>
        <w:rPr>
          <w:sz w:val="16"/>
          <w:szCs w:val="16"/>
        </w:rPr>
      </w:pPr>
    </w:p>
    <w:p w14:paraId="36E76251" w14:textId="77777777" w:rsidR="00E63B0C" w:rsidRDefault="00E63B0C">
      <w:pPr>
        <w:pStyle w:val="Standard"/>
        <w:rPr>
          <w:sz w:val="16"/>
          <w:szCs w:val="16"/>
        </w:rPr>
      </w:pPr>
    </w:p>
    <w:p w14:paraId="65B39E3B" w14:textId="77777777" w:rsidR="00E63B0C" w:rsidRDefault="00E63B0C">
      <w:pPr>
        <w:pStyle w:val="Standard"/>
        <w:rPr>
          <w:sz w:val="16"/>
          <w:szCs w:val="16"/>
        </w:rPr>
      </w:pPr>
    </w:p>
    <w:p w14:paraId="36CA3159" w14:textId="77777777" w:rsidR="00E63B0C" w:rsidRDefault="00E63B0C">
      <w:pPr>
        <w:pStyle w:val="Standard"/>
        <w:rPr>
          <w:sz w:val="16"/>
          <w:szCs w:val="16"/>
        </w:rPr>
      </w:pPr>
    </w:p>
    <w:p w14:paraId="05D3FD1A" w14:textId="77777777" w:rsidR="00E63B0C" w:rsidRDefault="00E63B0C">
      <w:pPr>
        <w:pStyle w:val="Standard"/>
        <w:rPr>
          <w:sz w:val="16"/>
          <w:szCs w:val="16"/>
        </w:rPr>
      </w:pPr>
    </w:p>
    <w:p w14:paraId="30A172C9" w14:textId="77777777" w:rsidR="00E63B0C" w:rsidRDefault="00E63B0C">
      <w:pPr>
        <w:pStyle w:val="Standard"/>
        <w:rPr>
          <w:sz w:val="16"/>
          <w:szCs w:val="16"/>
        </w:rPr>
      </w:pPr>
    </w:p>
    <w:p w14:paraId="3CBD6688" w14:textId="77777777" w:rsidR="00E63B0C" w:rsidRDefault="00E63B0C">
      <w:pPr>
        <w:pStyle w:val="Standard"/>
        <w:rPr>
          <w:sz w:val="16"/>
          <w:szCs w:val="16"/>
        </w:rPr>
      </w:pPr>
    </w:p>
    <w:p w14:paraId="49133D42" w14:textId="77777777" w:rsidR="00E63B0C" w:rsidRDefault="00E63B0C">
      <w:pPr>
        <w:pStyle w:val="Standard"/>
        <w:rPr>
          <w:sz w:val="16"/>
          <w:szCs w:val="16"/>
        </w:rPr>
      </w:pPr>
    </w:p>
    <w:p w14:paraId="0221DC41" w14:textId="77777777" w:rsidR="00E63B0C" w:rsidRDefault="00E63B0C">
      <w:pPr>
        <w:pStyle w:val="Standard"/>
        <w:rPr>
          <w:sz w:val="16"/>
          <w:szCs w:val="16"/>
        </w:rPr>
      </w:pPr>
    </w:p>
    <w:p w14:paraId="680B63D5" w14:textId="77777777" w:rsidR="00E63B0C" w:rsidRDefault="00E63B0C">
      <w:pPr>
        <w:pStyle w:val="Standard"/>
        <w:rPr>
          <w:sz w:val="16"/>
          <w:szCs w:val="16"/>
        </w:rPr>
      </w:pPr>
    </w:p>
    <w:p w14:paraId="1801C165" w14:textId="77777777" w:rsidR="00E63B0C" w:rsidRDefault="00E63B0C">
      <w:pPr>
        <w:pStyle w:val="Standard"/>
        <w:rPr>
          <w:sz w:val="16"/>
          <w:szCs w:val="16"/>
        </w:rPr>
      </w:pPr>
    </w:p>
    <w:p w14:paraId="1664F019" w14:textId="77777777" w:rsidR="00E63B0C" w:rsidRDefault="00E63B0C">
      <w:pPr>
        <w:pStyle w:val="Standard"/>
        <w:rPr>
          <w:sz w:val="16"/>
          <w:szCs w:val="16"/>
        </w:rPr>
      </w:pPr>
    </w:p>
    <w:sectPr w:rsidR="00E63B0C">
      <w:headerReference w:type="default" r:id="rId6"/>
      <w:footerReference w:type="default" r:id="rId7"/>
      <w:pgSz w:w="11906" w:h="16838"/>
      <w:pgMar w:top="567" w:right="567" w:bottom="719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E705" w14:textId="77777777" w:rsidR="00546A02" w:rsidRDefault="00546A02">
      <w:r>
        <w:separator/>
      </w:r>
    </w:p>
  </w:endnote>
  <w:endnote w:type="continuationSeparator" w:id="0">
    <w:p w14:paraId="073CD380" w14:textId="77777777" w:rsidR="00546A02" w:rsidRDefault="00546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13635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10D96" w14:textId="77777777" w:rsidR="00546A02" w:rsidRDefault="00546A02">
      <w:r>
        <w:rPr>
          <w:color w:val="auto"/>
        </w:rPr>
        <w:separator/>
      </w:r>
    </w:p>
  </w:footnote>
  <w:footnote w:type="continuationSeparator" w:id="0">
    <w:p w14:paraId="121585B0" w14:textId="77777777" w:rsidR="00546A02" w:rsidRDefault="00546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6EBE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63B0C"/>
    <w:rsid w:val="00546A02"/>
    <w:rsid w:val="007A45AE"/>
    <w:rsid w:val="00B17069"/>
    <w:rsid w:val="00E6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A1E7"/>
  <w15:docId w15:val="{25D8B7D1-588E-4D1B-A815-674DF1FC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kern w:val="3"/>
        <w:lang w:val="ru-RU" w:eastAsia="ru-RU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uiPriority w:val="9"/>
    <w:qFormat/>
    <w:pPr>
      <w:keepNext/>
      <w:widowControl w:val="0"/>
      <w:jc w:val="center"/>
      <w:outlineLvl w:val="0"/>
    </w:pPr>
  </w:style>
  <w:style w:type="paragraph" w:styleId="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5">
    <w:name w:val="heading 5"/>
    <w:next w:val="Standard"/>
    <w:uiPriority w:val="9"/>
    <w:semiHidden/>
    <w:unhideWhenUsed/>
    <w:qFormat/>
    <w:pPr>
      <w:spacing w:before="120" w:after="120"/>
      <w:jc w:val="both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s2">
    <w:name w:val="Contents 2"/>
    <w:next w:val="Standard"/>
    <w:pPr>
      <w:ind w:left="200"/>
    </w:pPr>
    <w:rPr>
      <w:rFonts w:ascii="XO Thames" w:eastAsia="XO Thames" w:hAnsi="XO Thames" w:cs="XO Thames"/>
      <w:sz w:val="28"/>
      <w:szCs w:val="28"/>
    </w:rPr>
  </w:style>
  <w:style w:type="paragraph" w:customStyle="1" w:styleId="Contents4">
    <w:name w:val="Contents 4"/>
    <w:next w:val="Standard"/>
    <w:pPr>
      <w:ind w:left="600"/>
    </w:pPr>
    <w:rPr>
      <w:rFonts w:ascii="XO Thames" w:eastAsia="XO Thames" w:hAnsi="XO Thames" w:cs="XO Thames"/>
      <w:sz w:val="28"/>
      <w:szCs w:val="28"/>
    </w:rPr>
  </w:style>
  <w:style w:type="paragraph" w:customStyle="1" w:styleId="Contents6">
    <w:name w:val="Contents 6"/>
    <w:next w:val="Standard"/>
    <w:pPr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ind w:left="1200"/>
    </w:pPr>
    <w:rPr>
      <w:rFonts w:ascii="XO Thames" w:eastAsia="XO Thames" w:hAnsi="XO Thames" w:cs="XO Thames"/>
      <w:sz w:val="28"/>
      <w:szCs w:val="28"/>
    </w:rPr>
  </w:style>
  <w:style w:type="paragraph" w:customStyle="1" w:styleId="Standard">
    <w:name w:val="Standard"/>
    <w:rPr>
      <w:sz w:val="24"/>
      <w:szCs w:val="24"/>
    </w:rPr>
  </w:style>
  <w:style w:type="paragraph" w:customStyle="1" w:styleId="Endnote">
    <w:name w:val="End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styleId="a3">
    <w:name w:val="Date"/>
    <w:basedOn w:val="Standard"/>
    <w:next w:val="Standard"/>
  </w:style>
  <w:style w:type="paragraph" w:customStyle="1" w:styleId="10">
    <w:name w:val="Строгий1"/>
    <w:rPr>
      <w:b/>
      <w:bCs/>
    </w:rPr>
  </w:style>
  <w:style w:type="paragraph" w:styleId="a4">
    <w:name w:val="Plain Text"/>
    <w:basedOn w:val="Standard"/>
    <w:next w:val="Standard"/>
    <w:rPr>
      <w:rFonts w:ascii="Courier New" w:eastAsia="Courier New" w:hAnsi="Courier New" w:cs="Courier New"/>
      <w:sz w:val="20"/>
      <w:szCs w:val="20"/>
    </w:rPr>
  </w:style>
  <w:style w:type="paragraph" w:customStyle="1" w:styleId="ds-markdown-paragraph">
    <w:name w:val="ds-markdown-paragraph"/>
    <w:basedOn w:val="Standard"/>
    <w:next w:val="Standard"/>
  </w:style>
  <w:style w:type="paragraph" w:styleId="a5">
    <w:name w:val="Normal (Web)"/>
    <w:basedOn w:val="Standard"/>
    <w:next w:val="Standard"/>
  </w:style>
  <w:style w:type="paragraph" w:customStyle="1" w:styleId="rtejustify">
    <w:name w:val="rtejustify"/>
    <w:basedOn w:val="Standard"/>
    <w:next w:val="Standard"/>
  </w:style>
  <w:style w:type="paragraph" w:customStyle="1" w:styleId="Contents3">
    <w:name w:val="Contents 3"/>
    <w:next w:val="Standard"/>
    <w:pPr>
      <w:ind w:left="400"/>
    </w:pPr>
    <w:rPr>
      <w:rFonts w:ascii="XO Thames" w:eastAsia="XO Thames" w:hAnsi="XO Thames" w:cs="XO Thames"/>
      <w:sz w:val="28"/>
      <w:szCs w:val="28"/>
    </w:rPr>
  </w:style>
  <w:style w:type="paragraph" w:customStyle="1" w:styleId="30">
    <w:name w:val="Знак3"/>
    <w:basedOn w:val="Standard"/>
    <w:next w:val="Standard"/>
    <w:rPr>
      <w:rFonts w:ascii="Tahoma" w:eastAsia="Tahoma" w:hAnsi="Tahoma" w:cs="Tahoma"/>
      <w:sz w:val="20"/>
      <w:szCs w:val="20"/>
    </w:rPr>
  </w:style>
  <w:style w:type="paragraph" w:styleId="a6">
    <w:name w:val="Body Text Indent"/>
    <w:basedOn w:val="Standard"/>
    <w:next w:val="Standard"/>
    <w:pPr>
      <w:ind w:firstLine="540"/>
      <w:jc w:val="both"/>
    </w:pPr>
    <w:rPr>
      <w:sz w:val="28"/>
      <w:szCs w:val="28"/>
    </w:rPr>
  </w:style>
  <w:style w:type="paragraph" w:customStyle="1" w:styleId="Internetlink">
    <w:name w:val="Internet link"/>
    <w:rPr>
      <w:color w:val="0000FF"/>
      <w:u w:val="single"/>
    </w:rPr>
  </w:style>
  <w:style w:type="paragraph" w:customStyle="1" w:styleId="Footnote">
    <w:name w:val="Foot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customStyle="1" w:styleId="Contents1">
    <w:name w:val="Contents 1"/>
    <w:next w:val="Standard"/>
    <w:rPr>
      <w:rFonts w:ascii="XO Thames" w:eastAsia="XO Thames" w:hAnsi="XO Thames" w:cs="XO Thames"/>
      <w:b/>
      <w:bCs/>
      <w:sz w:val="28"/>
      <w:szCs w:val="28"/>
    </w:rPr>
  </w:style>
  <w:style w:type="paragraph" w:styleId="a7">
    <w:name w:val="List Paragraph"/>
    <w:basedOn w:val="Standard"/>
    <w:next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pPr>
      <w:jc w:val="both"/>
    </w:pPr>
    <w:rPr>
      <w:rFonts w:ascii="XO Thames" w:eastAsia="XO Thames" w:hAnsi="XO Thames" w:cs="XO Thames"/>
      <w:sz w:val="28"/>
      <w:szCs w:val="28"/>
    </w:rPr>
  </w:style>
  <w:style w:type="paragraph" w:customStyle="1" w:styleId="articleseparator">
    <w:name w:val="article_separator"/>
    <w:basedOn w:val="11"/>
    <w:next w:val="11"/>
  </w:style>
  <w:style w:type="paragraph" w:customStyle="1" w:styleId="Contents9">
    <w:name w:val="Contents 9"/>
    <w:next w:val="Standard"/>
    <w:pPr>
      <w:ind w:left="1600"/>
    </w:pPr>
    <w:rPr>
      <w:rFonts w:ascii="XO Thames" w:eastAsia="XO Thames" w:hAnsi="XO Thames" w:cs="XO Thames"/>
      <w:sz w:val="28"/>
      <w:szCs w:val="28"/>
    </w:rPr>
  </w:style>
  <w:style w:type="paragraph" w:customStyle="1" w:styleId="11">
    <w:name w:val="Основной шрифт абзаца1"/>
  </w:style>
  <w:style w:type="paragraph" w:styleId="a8">
    <w:name w:val="Balloon Text"/>
    <w:basedOn w:val="Standard"/>
    <w:next w:val="Standard"/>
    <w:rPr>
      <w:rFonts w:ascii="Tahoma" w:eastAsia="Tahoma" w:hAnsi="Tahoma" w:cs="Tahoma"/>
      <w:sz w:val="16"/>
      <w:szCs w:val="16"/>
    </w:rPr>
  </w:style>
  <w:style w:type="paragraph" w:customStyle="1" w:styleId="apple-style-span">
    <w:name w:val="apple-style-span"/>
    <w:basedOn w:val="11"/>
    <w:next w:val="11"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 w:cs="Arial"/>
    </w:rPr>
  </w:style>
  <w:style w:type="paragraph" w:customStyle="1" w:styleId="Contents8">
    <w:name w:val="Contents 8"/>
    <w:next w:val="Standard"/>
    <w:pPr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12">
    <w:name w:val="Выделение1"/>
    <w:rPr>
      <w:i/>
      <w:iCs/>
    </w:rPr>
  </w:style>
  <w:style w:type="paragraph" w:customStyle="1" w:styleId="Contents5">
    <w:name w:val="Contents 5"/>
    <w:next w:val="Standard"/>
    <w:pPr>
      <w:ind w:left="800"/>
    </w:pPr>
    <w:rPr>
      <w:rFonts w:ascii="XO Thames" w:eastAsia="XO Thames" w:hAnsi="XO Thames" w:cs="XO Thames"/>
      <w:sz w:val="28"/>
      <w:szCs w:val="28"/>
    </w:rPr>
  </w:style>
  <w:style w:type="paragraph" w:customStyle="1" w:styleId="authorinfonamesdp9w">
    <w:name w:val="authorinfo_name__sdp9w"/>
  </w:style>
  <w:style w:type="paragraph" w:styleId="a9">
    <w:name w:val="Subtitle"/>
    <w:next w:val="Standard"/>
    <w:uiPriority w:val="11"/>
    <w:qFormat/>
    <w:pPr>
      <w:jc w:val="both"/>
    </w:pPr>
    <w:rPr>
      <w:rFonts w:ascii="XO Thames" w:eastAsia="XO Thames" w:hAnsi="XO Thames" w:cs="XO Thames"/>
      <w:i/>
      <w:iCs/>
      <w:sz w:val="24"/>
      <w:szCs w:val="24"/>
    </w:rPr>
  </w:style>
  <w:style w:type="paragraph" w:customStyle="1" w:styleId="ngcontent-serverapp-c6">
    <w:name w:val="_ngcontent-serverapp-c6"/>
    <w:basedOn w:val="Standard"/>
    <w:next w:val="Standard"/>
  </w:style>
  <w:style w:type="paragraph" w:styleId="aa">
    <w:name w:val="Title"/>
    <w:next w:val="Standard"/>
    <w:uiPriority w:val="10"/>
    <w:qFormat/>
    <w:pPr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paragraph" w:customStyle="1" w:styleId="13">
    <w:name w:val="Просмотренная гиперссылка1"/>
    <w:rPr>
      <w:color w:val="800080"/>
      <w:u w:val="single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Miracle</dc:creator>
  <cp:lastModifiedBy>Nikita Moiseenkov</cp:lastModifiedBy>
  <cp:revision>2</cp:revision>
  <dcterms:created xsi:type="dcterms:W3CDTF">2026-10-11T23:42:00Z</dcterms:created>
  <dcterms:modified xsi:type="dcterms:W3CDTF">2026-10-11T23:42:00Z</dcterms:modified>
</cp:coreProperties>
</file>